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DCF861F" w:rsidR="00FB3483" w:rsidRDefault="003C4699"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28B1CC4" w:rsidR="00FB3483" w:rsidRDefault="008D5B2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26CB0D8" w:rsidR="00FB3483" w:rsidRDefault="00DF6AA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EC948D3" w:rsidR="00FB3483" w:rsidRDefault="00DF6AA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39E4BA9" w:rsidR="00FB3483" w:rsidRDefault="00EB42F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4881A62" w:rsidR="00FB3483" w:rsidRDefault="00645B2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824AD80" w:rsidR="00FB3483"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220F44B" w:rsidR="00FB3483"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548D78F" w:rsidR="00FB3483"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6825B84"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1FDDD9A"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32B2029" w:rsidR="00FB3483"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87D75C0" w:rsidR="00FB3483"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514E247"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D397098"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FA156E6"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B8FB408"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2FA8821"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044F8C8" w:rsidR="00930A31" w:rsidRDefault="00C611E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D519E30" w:rsidR="006E5FE2" w:rsidRDefault="00AD7E0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53CB326" w:rsidR="006E5FE2" w:rsidRDefault="00AD7E0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48F3638" w:rsidR="00930A31" w:rsidRDefault="006B58D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51FB825" w:rsidR="00930A31" w:rsidRDefault="006B58D6"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E471905" w:rsidR="00FB3483"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897BBB1" w:rsidR="00FB3483"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0085E34" w:rsidR="00FB3483"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C12AFC1" w:rsidR="00930A31"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3ED682A" w:rsidR="00930A31"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5C1EDB2" w:rsidR="00930A31"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BC8A8B9" w:rsidR="00930A31"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BFD79A1" w:rsidR="00FB3483" w:rsidRDefault="00001D0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62FE6B6" w:rsidR="00077B44" w:rsidRDefault="00001D0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6B2AA0F" w:rsidR="00930A31" w:rsidRDefault="00001D0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100BEEB" w:rsidR="00930A31" w:rsidRDefault="00001D0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4A90767" w:rsidR="00930A31" w:rsidRDefault="00001D0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38DBF93" w:rsidR="00930A31" w:rsidRDefault="00001D0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3EBDA45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w:t>
            </w:r>
            <w:r w:rsidR="008C4CE1">
              <w:rPr>
                <w:rFonts w:ascii="Arial" w:hAnsi="Arial" w:cs="Arial"/>
                <w:sz w:val="18"/>
                <w:szCs w:val="18"/>
              </w:rPr>
              <w:t xml:space="preserve"> the review was not registered</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2EE9DE13" w14:textId="0C56B111" w:rsidR="00930A31" w:rsidRDefault="008C4CE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C49DE20" w:rsidR="00930A31" w:rsidRDefault="006D124F"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8DB35A9" w:rsidR="00930A31" w:rsidRDefault="006D124F"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9E96717" w:rsidR="00077B44" w:rsidRDefault="00711EE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A24A62F" w:rsidR="00077B44" w:rsidRDefault="00711EE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557E5F1" w:rsidR="00077B44" w:rsidRDefault="00711EE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bl>
    <w:p w14:paraId="6338F4EE" w14:textId="77777777" w:rsidR="00FB3483" w:rsidRPr="004C1685" w:rsidRDefault="00FB3483">
      <w:pPr>
        <w:pStyle w:val="Default"/>
        <w:rPr>
          <w:rFonts w:ascii="Arial" w:hAnsi="Arial" w:cs="Arial"/>
          <w:color w:val="auto"/>
        </w:rPr>
      </w:pPr>
    </w:p>
    <w:p w14:paraId="7AC394C9" w14:textId="7C879137" w:rsidR="00FB3483" w:rsidRPr="00645B2E" w:rsidRDefault="00FB3483" w:rsidP="00645B2E">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sectPr w:rsidR="00FB3483" w:rsidRPr="00645B2E"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63AC" w14:textId="77777777" w:rsidR="00712D92" w:rsidRDefault="00712D92">
      <w:r>
        <w:separator/>
      </w:r>
    </w:p>
  </w:endnote>
  <w:endnote w:type="continuationSeparator" w:id="0">
    <w:p w14:paraId="68A76428" w14:textId="77777777" w:rsidR="00712D92" w:rsidRDefault="0071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F06C" w14:textId="77777777" w:rsidR="00712D92" w:rsidRDefault="00712D92">
      <w:r>
        <w:separator/>
      </w:r>
    </w:p>
  </w:footnote>
  <w:footnote w:type="continuationSeparator" w:id="0">
    <w:p w14:paraId="553EB8FB" w14:textId="77777777" w:rsidR="00712D92" w:rsidRDefault="0071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1D07"/>
    <w:rsid w:val="00077B44"/>
    <w:rsid w:val="00152CDB"/>
    <w:rsid w:val="0018323E"/>
    <w:rsid w:val="00190C83"/>
    <w:rsid w:val="00246C93"/>
    <w:rsid w:val="00256BAF"/>
    <w:rsid w:val="002906D7"/>
    <w:rsid w:val="002A2A06"/>
    <w:rsid w:val="003103C2"/>
    <w:rsid w:val="003516AD"/>
    <w:rsid w:val="00363B8D"/>
    <w:rsid w:val="003760FB"/>
    <w:rsid w:val="003B79FF"/>
    <w:rsid w:val="003C4699"/>
    <w:rsid w:val="00400A0B"/>
    <w:rsid w:val="00443C1D"/>
    <w:rsid w:val="00461576"/>
    <w:rsid w:val="004C1685"/>
    <w:rsid w:val="005078EE"/>
    <w:rsid w:val="00550BF1"/>
    <w:rsid w:val="0059028D"/>
    <w:rsid w:val="005979B8"/>
    <w:rsid w:val="00645B2E"/>
    <w:rsid w:val="006B58D6"/>
    <w:rsid w:val="006D124F"/>
    <w:rsid w:val="006E5FE2"/>
    <w:rsid w:val="006F3BA6"/>
    <w:rsid w:val="00711EEE"/>
    <w:rsid w:val="00712D92"/>
    <w:rsid w:val="00726794"/>
    <w:rsid w:val="0077253C"/>
    <w:rsid w:val="008412D5"/>
    <w:rsid w:val="008A3EAE"/>
    <w:rsid w:val="008C4CE1"/>
    <w:rsid w:val="008D5B21"/>
    <w:rsid w:val="008E2C91"/>
    <w:rsid w:val="00930A31"/>
    <w:rsid w:val="00947707"/>
    <w:rsid w:val="009827E5"/>
    <w:rsid w:val="009E59A8"/>
    <w:rsid w:val="00A215D2"/>
    <w:rsid w:val="00A86593"/>
    <w:rsid w:val="00AB79CE"/>
    <w:rsid w:val="00AD7E0C"/>
    <w:rsid w:val="00AE4BBD"/>
    <w:rsid w:val="00B51910"/>
    <w:rsid w:val="00C22710"/>
    <w:rsid w:val="00C611E6"/>
    <w:rsid w:val="00D95D84"/>
    <w:rsid w:val="00DC4F19"/>
    <w:rsid w:val="00DF6AA1"/>
    <w:rsid w:val="00E24081"/>
    <w:rsid w:val="00E324A8"/>
    <w:rsid w:val="00E66E3A"/>
    <w:rsid w:val="00EB42F3"/>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翟 越</cp:lastModifiedBy>
  <cp:revision>39</cp:revision>
  <cp:lastPrinted>2020-11-24T03:02:00Z</cp:lastPrinted>
  <dcterms:created xsi:type="dcterms:W3CDTF">2020-11-24T03:02:00Z</dcterms:created>
  <dcterms:modified xsi:type="dcterms:W3CDTF">2022-10-01T07:50:00Z</dcterms:modified>
</cp:coreProperties>
</file>